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A0267" w14:textId="4EAAD327" w:rsidR="0026087E" w:rsidRPr="0026087E" w:rsidRDefault="0026087E" w:rsidP="0026087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sz w:val="32"/>
          <w:szCs w:val="32"/>
          <w:lang w:val="kk-KZ"/>
        </w:rPr>
      </w:pPr>
    </w:p>
    <w:p w14:paraId="77A2947E" w14:textId="77777777" w:rsidR="005065D2" w:rsidRPr="005065D2" w:rsidRDefault="005065D2" w:rsidP="00506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ЖИЫНТЫҚ БАҒАЛАУ РУБРИКАТОРЫ</w:t>
      </w:r>
    </w:p>
    <w:p w14:paraId="3327ACCC" w14:textId="77777777" w:rsidR="005065D2" w:rsidRPr="005065D2" w:rsidRDefault="005065D2" w:rsidP="00506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ОҚУ НӘТИЖЕЛЕРІН БАҒАЛАУ КРИТЕРИЙЛЕРІ</w:t>
      </w:r>
    </w:p>
    <w:p w14:paraId="141CCDE0" w14:textId="77777777" w:rsidR="005065D2" w:rsidRPr="005065D2" w:rsidRDefault="005065D2" w:rsidP="005065D2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3012D3F5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D5A1FB7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ДӨЗ 1.  Көне өркениеттердегі мемлекеттік құрылым және діннің орны презентация қорғау</w:t>
      </w: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 </w:t>
      </w:r>
      <w:r w:rsidRPr="005065D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  </w:t>
      </w:r>
    </w:p>
    <w:p w14:paraId="657F94C8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5"/>
        <w:gridCol w:w="2806"/>
        <w:gridCol w:w="2660"/>
        <w:gridCol w:w="3496"/>
        <w:gridCol w:w="3359"/>
      </w:tblGrid>
      <w:tr w:rsidR="005065D2" w:rsidRPr="005065D2" w14:paraId="0FF20F4E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A7BACA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59C3188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7424E939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20-25 % 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7142019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6A204A9A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15-20%  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3DAE8E2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3025185E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10-15%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A24A824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0B532654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0-10%</w:t>
            </w:r>
          </w:p>
        </w:tc>
      </w:tr>
      <w:tr w:rsidR="005065D2" w:rsidRPr="005065D2" w14:paraId="07878E02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1CBF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тақырыбының өзектілігі мен жаңашылдығы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39EDF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ғылыми өзектілігін толық негіздейді. Бұрын зерттелмеген немесе аз зерттелген аспектілерін көрсетеді.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ғылыми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дәлелдейтін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нақты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тұжырымдамалар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ұсынады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6BCC0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өзектілігін түсіндіреді, бірақ жаңашылдығын толық дәлелдей алмайды.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кейбір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аспектілері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айқындалған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7F804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686214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плагиатқа ұқсас болуы мүмкін.</w:t>
            </w:r>
          </w:p>
        </w:tc>
      </w:tr>
      <w:tr w:rsidR="005065D2" w:rsidRPr="005065D2" w14:paraId="60B3AD55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5F960D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0C5AD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Зерттеудің теориялық базасын (философиялық, тарихи, дінтанулық концепциялар) жүйелі түрде құрады. Ғылыми әдіснаманы (салыстырмалы-тарихи талдау, герменевтика, жүйелік талдау) тиімді қолданады.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050BE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Әдіснаманы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қолдануда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аздаған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кемшіліктер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бар.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72A3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0B2C6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065D2" w:rsidRPr="005065D2" w14:paraId="287B023C" w14:textId="77777777" w:rsidTr="003849F1">
        <w:trPr>
          <w:trHeight w:val="300"/>
        </w:trPr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D730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231D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Көне өркениеттердегі мемлекет пен діннің өзара қарым-қатынасын терең талдайды. Тарихи деректер мен ғылыми әдебиеттерге сүйене отырып, өз тұжырымдамаларын нақты, логикалық және дәлелді түрде негіздейді.</w:t>
            </w:r>
          </w:p>
        </w:tc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E4F88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Тұжырымдарды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негіздеуде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олқылықтар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кездеседі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7DF31E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E4902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</w:tbl>
    <w:p w14:paraId="12117803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  </w:t>
      </w:r>
    </w:p>
    <w:p w14:paraId="4335D81E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ДӨЗ 2.  </w:t>
      </w: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 пен дін қатынастарының қалыптасу тарихы, презентация қорғау.</w:t>
      </w:r>
      <w:r w:rsidRPr="005065D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 xml:space="preserve"> </w:t>
      </w:r>
      <w:r w:rsidRPr="005065D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kk-KZ" w:eastAsia="ru-RU"/>
        </w:rPr>
        <w:t xml:space="preserve">(АБ 100%-ның 25%) 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  </w:t>
      </w:r>
    </w:p>
    <w:p w14:paraId="03B0C640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2"/>
        <w:gridCol w:w="2693"/>
        <w:gridCol w:w="3264"/>
        <w:gridCol w:w="3358"/>
      </w:tblGrid>
      <w:tr w:rsidR="005065D2" w:rsidRPr="005065D2" w14:paraId="516FA27F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FB24670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bookmarkStart w:id="0" w:name="_Hlk209107401"/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451193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25C01AE8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20-25 % 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5D4FC57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66E16913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15-20%  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088E513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4EC90EAD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10-15%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244D798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760FA667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0-10%</w:t>
            </w:r>
          </w:p>
        </w:tc>
      </w:tr>
      <w:tr w:rsidR="005065D2" w:rsidRPr="005065D2" w14:paraId="5E7747C4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B9BD5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Зерттеу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өзектілігі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</w:t>
            </w:r>
            <w:proofErr w:type="spellEnd"/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0F52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ғылыми өзектілігін жан-жақты негіздейді. Мемлекет пен дін қатынастарының тарихи кезеңдеріндегі өзара әрекеттестіктердің бұрын зерттелмеген аспектілерін көрсетеді.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ғылыми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маңыздылығын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дәлелдейді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283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кейбір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аспектілері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4DB2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807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065D2" w:rsidRPr="005065D2" w14:paraId="17386DF5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9067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8E78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Зерттеудің теориялық базасын (саяси философия, дінтану, тарих ғылымдарының концепциялары) терең қарастырады. Ғылыми әдіснаманы (тарихи-салыстырмалы, жүйелік талдау, кешенді зерттеу) тиімді қолданады.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150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Әдіснаманы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қолдануда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аздаған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кемшіліктер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бар.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EE6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ED46F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065D2" w:rsidRPr="005065D2" w14:paraId="1831E739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F1C5B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FAC6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Мемлекет пен дін қатынастарының әртүрлі тарихи кезеңдеріндегі ерекшеліктерін, үлгілерін және нәтижелерін терең талдайды. Тарихи деректер мен ғылыми әдебиеттерге сүйеніп, өз тұжырымдамаларын нақты, логикалық және дәлелді түрде негіздейді.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66B4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Тұжырымдарды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негіздеуде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олқылықтар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кездеседі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281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C56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  <w:bookmarkEnd w:id="0"/>
    </w:tbl>
    <w:p w14:paraId="4D803146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9EF33C7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</w:p>
    <w:p w14:paraId="78A241F7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ДӨЗ 3.  </w:t>
      </w:r>
      <w:r w:rsidRPr="005065D2"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kk-KZ"/>
        </w:rPr>
        <w:t>Діни ұйымдардың ғибадат және миссионерлік қызметін Әкімшілік-құқықтық реттеу. Презентация қорғау</w:t>
      </w:r>
      <w:r w:rsidRPr="005065D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kk-KZ"/>
        </w:rPr>
        <w:t xml:space="preserve"> (АБ 100%-ның 25%) 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/>
        </w:rPr>
        <w:t>  </w:t>
      </w:r>
    </w:p>
    <w:p w14:paraId="03C9976C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 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9"/>
        <w:gridCol w:w="3001"/>
        <w:gridCol w:w="2692"/>
        <w:gridCol w:w="3263"/>
        <w:gridCol w:w="3361"/>
      </w:tblGrid>
      <w:tr w:rsidR="005065D2" w:rsidRPr="005065D2" w14:paraId="42880216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7C2B2EB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356D36A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24F94E85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20-25 % 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B4602F6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17EC4527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15-20%  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E259BF8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63DD58C6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10-15%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DA3A269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499A60FF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0-10%</w:t>
            </w:r>
          </w:p>
        </w:tc>
      </w:tr>
      <w:tr w:rsidR="005065D2" w:rsidRPr="005065D2" w14:paraId="30317280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4CB9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тақырыбының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өзектілігі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мен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</w:t>
            </w:r>
            <w:proofErr w:type="spellEnd"/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3A2F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ғылыми және әлеуметтік-құқықтық өзектілігін толық негіздейді. Діни ұйымдардың қызметін реттеудегі бұрын зерттелмеген немесе аз зерттелген құқықтық проблемаларды анықтайды.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ғылыми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lastRenderedPageBreak/>
              <w:t>жаңашылдығын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маңыздылығын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дәлелдейді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FDDA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кейбір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аспектілері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66C16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78D6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065D2" w:rsidRPr="005065D2" w14:paraId="18CC1EC9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025A4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4E8ECB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Зерттеудің теориялық базасын (мемлекеттік-конфессиялық қатынастар, құқық теориясы) терең қарастырады. Ғылыми әдіснаманы (салыстырмалы-құқықтық талдау, жүйелік талдау, әлеуметтік зерттеулер) тиімді қолданады.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8C75A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Әдіснаманы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қолдануда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аздаған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кемшіліктер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бар.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4BE15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D052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065D2" w:rsidRPr="005065D2" w14:paraId="27B2F48F" w14:textId="77777777" w:rsidTr="003849F1">
        <w:trPr>
          <w:trHeight w:val="300"/>
        </w:trPr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5C887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AAD622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Діни ұйымдардың ғибадат және миссионерлік қызметін реттейтін құқықтық нормаларды терең талдайды. Заңнамалық актілердің жетістіктері мен кемшіліктерін анықтайды. Ғылыми әдебиеттер мен нақты мысалдарға сүйеніп, өз тұжырымдамаларын дәлелді түрде негіздейді.</w:t>
            </w:r>
          </w:p>
        </w:tc>
        <w:tc>
          <w:tcPr>
            <w:tcW w:w="2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B03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Тұжырымдарды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негіздеуде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олқылықтар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кездеседі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197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105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</w:tbl>
    <w:p w14:paraId="175CDDB4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60B20E5E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ДӨЗ 4. </w:t>
      </w:r>
      <w:r w:rsidRPr="005065D2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Қазақстанда заңмен тыйым салынған діни ұйымдардың экстремистік белгілері. Презентация қорғау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 </w:t>
      </w:r>
      <w:r w:rsidRPr="005065D2"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val="kk-KZ" w:eastAsia="ru-RU"/>
        </w:rPr>
        <w:t xml:space="preserve">(АБ 100%-ның 30%) 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  </w:t>
      </w:r>
    </w:p>
    <w:p w14:paraId="29DE0D08" w14:textId="77777777" w:rsidR="005065D2" w:rsidRPr="005065D2" w:rsidRDefault="005065D2" w:rsidP="005065D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6A6C06D" w14:textId="77777777" w:rsidR="005065D2" w:rsidRPr="005065D2" w:rsidRDefault="005065D2" w:rsidP="005065D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065D2" w:rsidRPr="005065D2" w14:paraId="37E903BE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630EB3F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Критерий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BD749B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 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082F11F0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0CFDD70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116EBC7A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0413CEE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41CB6189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2698DE7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 </w:t>
            </w:r>
          </w:p>
          <w:p w14:paraId="16759530" w14:textId="77777777" w:rsidR="005065D2" w:rsidRPr="005065D2" w:rsidRDefault="005065D2" w:rsidP="005065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 </w:t>
            </w:r>
            <w:r w:rsidRPr="005065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0-10%</w:t>
            </w:r>
          </w:p>
        </w:tc>
      </w:tr>
      <w:tr w:rsidR="005065D2" w:rsidRPr="005065D2" w14:paraId="77B320C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1576F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өзектілігі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F4C5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ғылыми және қоғамдық-құқықтық өзектілігін толық негіздейді. Тыйым салынған діни ұйымдардың экстремистік әрекеттерінің жаңа белгілері мен таралу әдістерін анықтайды.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ғылыми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жаңашылдығын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және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маңыздылығын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дәлелдейді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134A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кейбір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жаңа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аспектілері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көрсетілген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AEE7F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C7EA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065D2" w:rsidRPr="005065D2" w14:paraId="50EF746B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CA1E5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Теориялық-әдіснамалық база және зерттеу әдістері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BABED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Зерттеудің теориялық базасын (діни экстремизм теориялары, құқық теориясы, терроризммен күрес) терең қарастырады. Ғылыми әдіснаманы (криминологиялық талдау, әлеуметтік зерттеулер, 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құқықтық салыстырмалы талдау) тиімді қолданады.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F85DB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Әдіснаманы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қолдануда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аздаған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кемшіліктер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бар.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EE579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60E4E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Теориялық базасы жоқ. Зерттеуде ешқандай ғылыми әдіснама қолданылмаған.</w:t>
            </w:r>
          </w:p>
        </w:tc>
      </w:tr>
      <w:tr w:rsidR="005065D2" w:rsidRPr="005065D2" w14:paraId="1168E271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51FB8D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BF910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Қазақстанда тыйым салынған діни ұйымдардың экстремистік белгілерін (идеологиялық, әлеуметтік, ұйымдастырушылық) терең талдайды. Сот шешімдері, құқықтық актілер мен нақты фактілерге сүйене отырып, өз тұжырымдамаларын дәлелді түрде негіздейді.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8E10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Тұжырымдарды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негіздеуде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олқылықтар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кездеседі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CDEF1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A94D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Зерттеу нәтижелері жоқ. Берілген ақпараттардың ғылыми негізі жоқ.</w:t>
            </w:r>
          </w:p>
        </w:tc>
      </w:tr>
      <w:tr w:rsidR="005065D2" w:rsidRPr="005065D2" w14:paraId="074CA997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3B900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Ғылыми дискуссияға қатысу және зерттеудің ғылыми құндылығы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3ECC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Сұрақтарға толық, дәлелді және жан-жақты жауап береді. Қорғау кезіндегі пікірталасқа белсенді қатысады.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Жұмыстың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болашақ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зерттеулерге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қосатын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үлесін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нақты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көрсетеді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ECD16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Сұрақтарға жауап беруде аздаған қиындықтар туындауы мүмкін. Пікірталасқа қатысады, бірақ өзінің ғылыми позициясын толық қорғай алмайды.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E8893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Сұрақтарға жауап беруде қиындықтар бар. Пікірталасқа белсенді қатыспайды. Жұмыстың ғылыми құндылығын көрсете алмайды.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6975" w14:textId="77777777" w:rsidR="005065D2" w:rsidRPr="005065D2" w:rsidRDefault="005065D2" w:rsidP="005065D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Сұрақтарға жауап бере алмайды. Өз зерттеуінің маңыздылығын түсіндіре алмайды.</w:t>
            </w:r>
          </w:p>
        </w:tc>
      </w:tr>
    </w:tbl>
    <w:p w14:paraId="2312B18A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31D101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52BCCFB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ДӨЗ 5</w:t>
      </w: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 </w:t>
      </w:r>
      <w:r w:rsidRPr="005065D2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Презентация: «</w:t>
      </w: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 xml:space="preserve">Қазақстанда діни бірлестіктердің миссионерлік қызметін Әкімшілік-құқықтық реттеу. 2011 ж. қабылданған Діни қызмет және діни бірлестіктер туралы заң. Д. Утебаева зерттеуін қарастыру (АБ 100%-ның 30%) 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kk-KZ"/>
        </w:rPr>
        <w:t>  </w:t>
      </w:r>
    </w:p>
    <w:p w14:paraId="0C63AD2D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6F751B7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5065D2">
        <w:rPr>
          <w:rFonts w:ascii="Times New Roman" w:eastAsia="Times New Roman" w:hAnsi="Times New Roman" w:cs="Times New Roman"/>
          <w:b/>
          <w:bCs/>
          <w:sz w:val="20"/>
          <w:szCs w:val="20"/>
          <w:lang w:val="ru-RU"/>
        </w:rPr>
        <w:t> </w:t>
      </w:r>
      <w:r w:rsidRPr="005065D2">
        <w:rPr>
          <w:rFonts w:ascii="Times New Roman" w:eastAsia="Times New Roman" w:hAnsi="Times New Roman" w:cs="Times New Roman"/>
          <w:sz w:val="20"/>
          <w:szCs w:val="20"/>
          <w:lang w:val="ru-RU"/>
        </w:rPr>
        <w:t> 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3340"/>
        <w:gridCol w:w="2835"/>
        <w:gridCol w:w="3543"/>
      </w:tblGrid>
      <w:tr w:rsidR="005065D2" w:rsidRPr="005065D2" w14:paraId="2CD340F2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906C66D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Критерий 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3F7217B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Өте 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  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</w:p>
          <w:p w14:paraId="4ACC5C60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25-30%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D00AFE9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» 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 </w:t>
            </w:r>
          </w:p>
          <w:p w14:paraId="3E6939BD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20-25%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D8D50F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 </w:t>
            </w:r>
          </w:p>
          <w:p w14:paraId="4A7292A4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15-20%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8707087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«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Қанағаттанарлықсыз</w:t>
            </w: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»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 </w:t>
            </w:r>
          </w:p>
          <w:p w14:paraId="7C99A170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06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 </w:t>
            </w:r>
            <w:r w:rsidRPr="005065D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0-15%</w:t>
            </w:r>
          </w:p>
        </w:tc>
      </w:tr>
      <w:tr w:rsidR="005065D2" w:rsidRPr="005065D2" w14:paraId="41BED439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F561C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Зерттеу тақырыбының өзектілігі және ғылыми жаңашылдығы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53FA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Тақырыптың ғылыми-құқықтық өзектілігін толық негіздейді. 2011 жылғы заңның миссионерлік қызметті реттеудегі бұрын зерттелмеген кемшіліктерін анықтайды.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ғылыми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жаңашылдығын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дәлелдейтін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нақты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тұжырымдамалар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ұсынады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7590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Тақырыптың өзектілігін түсіндіреді, бірақ зерттеудің жаңашылдығын толық дәлелдей алмайды.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Зерттеудің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кейбір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жаңа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аспектілері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көрсетілген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E3B1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Тақырыптың өзектілігін жалпылама сипаттайды. Жұмыста ғылыми жаңашылдық айқын көрінбейді.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B0A0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Тақырыптың өзектілігін немесе жаңашылдығын мүлдем көрсетпейді. Жұмыс бұрыннан белгілі деректерден тұрады.</w:t>
            </w:r>
          </w:p>
        </w:tc>
      </w:tr>
      <w:tr w:rsidR="005065D2" w:rsidRPr="005065D2" w14:paraId="0E96BCE3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7056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Теориялық-әдіснамалық база және зерттеу әдістері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8715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Зерттеудің теориялық базасын (құқықтық реттеу теориялары, дін бостандығы концепциялары) терең қарастырады. Ғылыми әдіснаманы (құқықтық салыстырмалы талдау, жүйелік талдау, Д. Утебаеваның 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зерттеуін сыни талдау) тиімді қолданады.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5036E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Зерттеудің теориялық негіздері бар, бірақ олардың арасындағы байланыс толық ашылмаған.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Әдіснаманы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қолдануда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аздаған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кемшіліктер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бар.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3B6C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 база мен әдіснамалық тәсілдерді жете түсінбейді. Зерттеуде қолданылған әдістердің дұрыстығы күмәнді.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17B5F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Теориялық базасы жоқ. Зерттеуде ешқандай ғылыми әдіснама қолданылмаған.</w:t>
            </w:r>
          </w:p>
        </w:tc>
      </w:tr>
      <w:tr w:rsidR="005065D2" w:rsidRPr="005065D2" w14:paraId="72C50678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D90DFB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Утебаева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зерттеуіне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жасаған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сараптамасы</w:t>
            </w:r>
            <w:proofErr w:type="spellEnd"/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34E4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Д. Утебаеваның еңбегін терең, сыни тұрғыда талдайды. Оның тұжырымдарымен келісу не келіспеу себептерін нақты дәлелдермен негіздейді. </w:t>
            </w: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2011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жылғы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заңның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тиімділігін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Утебаева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зерттеуі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арқылы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көрсетеді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F72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Д. Утебаеваның зерттеуіне талдау жасайды, бірақ талдау тереңдігі жеткіліксіз.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Оның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пікірлеріне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қатысты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өз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позициясын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толық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негіздей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алмайды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928E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Утебаеваның зерттеуін тек сипаттап өтеді, оған сараптама жасамайды.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Зерттеуінің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маңыздылығын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түсінбейді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18C5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Утебаеваның зерттеуін мүлдем қарастырмайды немесе оған қатысты жалпылама, қате ақпарат береді.</w:t>
            </w:r>
          </w:p>
        </w:tc>
      </w:tr>
      <w:tr w:rsidR="005065D2" w:rsidRPr="005065D2" w14:paraId="64CD2E7E" w14:textId="77777777" w:rsidTr="003849F1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961FAF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Зерттеу нәтижелерінің негізделуі және тұжырымдардың дәлелділігі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3A3E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2011 жылғы заңның діни бірлестіктерге және миссионерлік қызметке әсерін терең талдайды.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Заңның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қазіргі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жағдайына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қатысты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нақты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ұсыныстар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қорытындылар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жасайды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3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922CE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Зерттеу нәтижелері бар, бірақ олардың кейбірі жеткіліксіз дәлелденген.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Ұсыныстарды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негіздеуде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олқылықтар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кездеседі</w:t>
            </w:r>
            <w:proofErr w:type="spellEnd"/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92137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Ғылыми тұжырымдар жоқ. Зерттеу нәтижелері фактілерге негізделмеген немесе олар жалпылама сипатқа ие.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EF6E" w14:textId="77777777" w:rsidR="005065D2" w:rsidRPr="005065D2" w:rsidRDefault="005065D2" w:rsidP="005065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065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Зерттеу нәтижелері жоқ. Берілген ақпараттардың ғылыми негізі жоқ.</w:t>
            </w:r>
          </w:p>
        </w:tc>
      </w:tr>
    </w:tbl>
    <w:p w14:paraId="2E7D8851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0E35E86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ADFF04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71D091B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FF323AE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DACA001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2831F60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B579DFD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B54ACFA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A7CEA41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533ADFD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2AA66561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C8C02FE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25BB26D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2D8C583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11DD1C2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004EEE7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584DBBDB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92C9348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E1B06DF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DE3916B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E4EB22D" w14:textId="77777777" w:rsidR="005065D2" w:rsidRPr="005065D2" w:rsidRDefault="005065D2" w:rsidP="005065D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7AA8CF93" w14:textId="77777777" w:rsidR="00643534" w:rsidRPr="0026087E" w:rsidRDefault="00643534" w:rsidP="005065D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36"/>
          <w:szCs w:val="36"/>
          <w:lang w:val="kk-KZ"/>
        </w:rPr>
      </w:pPr>
    </w:p>
    <w:sectPr w:rsidR="00643534" w:rsidRPr="0026087E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55D62"/>
    <w:multiLevelType w:val="hybridMultilevel"/>
    <w:tmpl w:val="332E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731D"/>
    <w:multiLevelType w:val="hybridMultilevel"/>
    <w:tmpl w:val="B508A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1344D"/>
    <w:multiLevelType w:val="hybridMultilevel"/>
    <w:tmpl w:val="BF2C7D78"/>
    <w:lvl w:ilvl="0" w:tplc="3E72E4BA">
      <w:start w:val="5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sz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F51B5A"/>
    <w:multiLevelType w:val="hybridMultilevel"/>
    <w:tmpl w:val="FD8C6DBC"/>
    <w:lvl w:ilvl="0" w:tplc="1FF07F2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B838E6"/>
    <w:multiLevelType w:val="hybridMultilevel"/>
    <w:tmpl w:val="F56A7802"/>
    <w:lvl w:ilvl="0" w:tplc="FBB626A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3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3"/>
  </w:num>
  <w:num w:numId="11">
    <w:abstractNumId w:val="10"/>
  </w:num>
  <w:num w:numId="12">
    <w:abstractNumId w:val="4"/>
  </w:num>
  <w:num w:numId="13">
    <w:abstractNumId w:val="8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7E"/>
    <w:rsid w:val="0026087E"/>
    <w:rsid w:val="005065D2"/>
    <w:rsid w:val="0064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9D47D"/>
  <w15:chartTrackingRefBased/>
  <w15:docId w15:val="{DF199A36-71D7-46C9-AEC5-9606A5ECD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rsid w:val="0026087E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val="ru-RU"/>
    </w:rPr>
  </w:style>
  <w:style w:type="paragraph" w:styleId="2">
    <w:name w:val="heading 2"/>
    <w:basedOn w:val="a"/>
    <w:next w:val="a"/>
    <w:link w:val="20"/>
    <w:rsid w:val="0026087E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  <w:lang w:val="ru-RU"/>
    </w:rPr>
  </w:style>
  <w:style w:type="paragraph" w:styleId="3">
    <w:name w:val="heading 3"/>
    <w:basedOn w:val="a"/>
    <w:next w:val="a"/>
    <w:link w:val="30"/>
    <w:rsid w:val="0026087E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  <w:lang w:val="ru-RU"/>
    </w:rPr>
  </w:style>
  <w:style w:type="paragraph" w:styleId="4">
    <w:name w:val="heading 4"/>
    <w:basedOn w:val="a"/>
    <w:next w:val="a"/>
    <w:link w:val="40"/>
    <w:rsid w:val="0026087E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ru-RU"/>
    </w:rPr>
  </w:style>
  <w:style w:type="paragraph" w:styleId="5">
    <w:name w:val="heading 5"/>
    <w:basedOn w:val="a"/>
    <w:next w:val="a"/>
    <w:link w:val="50"/>
    <w:rsid w:val="0026087E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lang w:val="ru-RU"/>
    </w:rPr>
  </w:style>
  <w:style w:type="paragraph" w:styleId="6">
    <w:name w:val="heading 6"/>
    <w:basedOn w:val="a"/>
    <w:next w:val="a"/>
    <w:link w:val="60"/>
    <w:rsid w:val="0026087E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087E"/>
    <w:rPr>
      <w:rFonts w:ascii="Times New Roman" w:eastAsia="Times New Roman" w:hAnsi="Times New Roman" w:cs="Times New Roman"/>
      <w:b/>
      <w:sz w:val="48"/>
      <w:szCs w:val="48"/>
      <w:lang w:val="ru-RU"/>
    </w:rPr>
  </w:style>
  <w:style w:type="character" w:customStyle="1" w:styleId="20">
    <w:name w:val="Заголовок 2 Знак"/>
    <w:basedOn w:val="a0"/>
    <w:link w:val="2"/>
    <w:rsid w:val="0026087E"/>
    <w:rPr>
      <w:rFonts w:ascii="Times New Roman" w:eastAsia="Times New Roman" w:hAnsi="Times New Roman" w:cs="Times New Roman"/>
      <w:b/>
      <w:sz w:val="36"/>
      <w:szCs w:val="36"/>
      <w:lang w:val="ru-RU"/>
    </w:rPr>
  </w:style>
  <w:style w:type="character" w:customStyle="1" w:styleId="30">
    <w:name w:val="Заголовок 3 Знак"/>
    <w:basedOn w:val="a0"/>
    <w:link w:val="3"/>
    <w:rsid w:val="0026087E"/>
    <w:rPr>
      <w:rFonts w:ascii="Times New Roman" w:eastAsia="Times New Roman" w:hAnsi="Times New Roman" w:cs="Times New Roman"/>
      <w:b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rsid w:val="0026087E"/>
    <w:rPr>
      <w:rFonts w:ascii="Times New Roman" w:eastAsia="Times New Roman" w:hAnsi="Times New Roman" w:cs="Times New Roman"/>
      <w:b/>
      <w:sz w:val="24"/>
      <w:szCs w:val="24"/>
      <w:lang w:val="ru-RU"/>
    </w:rPr>
  </w:style>
  <w:style w:type="character" w:customStyle="1" w:styleId="50">
    <w:name w:val="Заголовок 5 Знак"/>
    <w:basedOn w:val="a0"/>
    <w:link w:val="5"/>
    <w:rsid w:val="0026087E"/>
    <w:rPr>
      <w:rFonts w:ascii="Times New Roman" w:eastAsia="Times New Roman" w:hAnsi="Times New Roman" w:cs="Times New Roman"/>
      <w:b/>
      <w:lang w:val="ru-RU"/>
    </w:rPr>
  </w:style>
  <w:style w:type="character" w:customStyle="1" w:styleId="60">
    <w:name w:val="Заголовок 6 Знак"/>
    <w:basedOn w:val="a0"/>
    <w:link w:val="6"/>
    <w:rsid w:val="0026087E"/>
    <w:rPr>
      <w:rFonts w:ascii="Times New Roman" w:eastAsia="Times New Roman" w:hAnsi="Times New Roman" w:cs="Times New Roman"/>
      <w:b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26087E"/>
  </w:style>
  <w:style w:type="paragraph" w:customStyle="1" w:styleId="paragraph">
    <w:name w:val="paragraph"/>
    <w:basedOn w:val="a"/>
    <w:rsid w:val="0026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Title"/>
    <w:basedOn w:val="a"/>
    <w:next w:val="a"/>
    <w:link w:val="a4"/>
    <w:rsid w:val="0026087E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  <w:lang w:val="ru-RU"/>
    </w:rPr>
  </w:style>
  <w:style w:type="character" w:customStyle="1" w:styleId="a4">
    <w:name w:val="Заголовок Знак"/>
    <w:basedOn w:val="a0"/>
    <w:link w:val="a3"/>
    <w:rsid w:val="0026087E"/>
    <w:rPr>
      <w:rFonts w:ascii="Times New Roman" w:eastAsia="Times New Roman" w:hAnsi="Times New Roman" w:cs="Times New Roman"/>
      <w:b/>
      <w:sz w:val="72"/>
      <w:szCs w:val="72"/>
      <w:lang w:val="ru-RU"/>
    </w:rPr>
  </w:style>
  <w:style w:type="paragraph" w:styleId="a5">
    <w:name w:val="Subtitle"/>
    <w:basedOn w:val="a"/>
    <w:next w:val="a"/>
    <w:link w:val="a6"/>
    <w:rsid w:val="0026087E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val="ru-RU"/>
    </w:rPr>
  </w:style>
  <w:style w:type="character" w:customStyle="1" w:styleId="a6">
    <w:name w:val="Подзаголовок Знак"/>
    <w:basedOn w:val="a0"/>
    <w:link w:val="a5"/>
    <w:rsid w:val="0026087E"/>
    <w:rPr>
      <w:rFonts w:ascii="Georgia" w:eastAsia="Georgia" w:hAnsi="Georgia" w:cs="Georgia"/>
      <w:i/>
      <w:color w:val="666666"/>
      <w:sz w:val="48"/>
      <w:szCs w:val="48"/>
      <w:lang w:val="ru-RU"/>
    </w:rPr>
  </w:style>
  <w:style w:type="table" w:customStyle="1" w:styleId="17">
    <w:name w:val="1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StyleRowBandSize w:val="1"/>
      <w:tblStyleColBandSize w:val="1"/>
    </w:tblPr>
  </w:style>
  <w:style w:type="table" w:customStyle="1" w:styleId="110">
    <w:name w:val="1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100">
    <w:name w:val="10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8">
    <w:name w:val="8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7">
    <w:name w:val="7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"/>
    <w:basedOn w:val="a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6087E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26087E"/>
    <w:rPr>
      <w:rFonts w:ascii="Segoe UI" w:eastAsia="Times New Roman" w:hAnsi="Segoe UI" w:cs="Segoe UI"/>
      <w:sz w:val="18"/>
      <w:szCs w:val="18"/>
      <w:lang w:val="ru-RU"/>
    </w:rPr>
  </w:style>
  <w:style w:type="table" w:styleId="a9">
    <w:name w:val="Table Grid"/>
    <w:basedOn w:val="a1"/>
    <w:uiPriority w:val="39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26087E"/>
    <w:rPr>
      <w:rFonts w:cs="Times New Roman"/>
      <w:color w:val="auto"/>
      <w:u w:val="none"/>
      <w:effect w:val="none"/>
    </w:rPr>
  </w:style>
  <w:style w:type="paragraph" w:styleId="ab">
    <w:name w:val="header"/>
    <w:basedOn w:val="a"/>
    <w:link w:val="ac"/>
    <w:uiPriority w:val="99"/>
    <w:unhideWhenUsed/>
    <w:rsid w:val="00260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c">
    <w:name w:val="Верхний колонтитул Знак"/>
    <w:basedOn w:val="a0"/>
    <w:link w:val="ab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d">
    <w:name w:val="footer"/>
    <w:basedOn w:val="a"/>
    <w:link w:val="ae"/>
    <w:uiPriority w:val="99"/>
    <w:unhideWhenUsed/>
    <w:rsid w:val="002608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aliases w:val="без абзаца,маркированный,ПАРАГРАФ,List Paragraph"/>
    <w:basedOn w:val="a"/>
    <w:link w:val="af0"/>
    <w:uiPriority w:val="34"/>
    <w:qFormat/>
    <w:rsid w:val="002608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0">
    <w:name w:val="Абзац списка Знак"/>
    <w:aliases w:val="без абзаца Знак,маркированный Знак,ПАРАГРАФ Знак,List Paragraph Знак"/>
    <w:link w:val="af"/>
    <w:uiPriority w:val="34"/>
    <w:locked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contentcontrolboundarysink">
    <w:name w:val="contentcontrolboundarysink"/>
    <w:basedOn w:val="a0"/>
    <w:rsid w:val="0026087E"/>
  </w:style>
  <w:style w:type="character" w:customStyle="1" w:styleId="normaltextrun">
    <w:name w:val="normaltextrun"/>
    <w:basedOn w:val="a0"/>
    <w:rsid w:val="0026087E"/>
  </w:style>
  <w:style w:type="character" w:customStyle="1" w:styleId="eop">
    <w:name w:val="eop"/>
    <w:basedOn w:val="a0"/>
    <w:rsid w:val="0026087E"/>
  </w:style>
  <w:style w:type="paragraph" w:styleId="af1">
    <w:name w:val="Normal (Web)"/>
    <w:aliases w:val="Знак4 Знак,Обычный (Web),Знак4,Знак4 Знак Знак,Знак4 Знак Знак Знак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"/>
    <w:basedOn w:val="a"/>
    <w:link w:val="af2"/>
    <w:uiPriority w:val="99"/>
    <w:unhideWhenUsed/>
    <w:qFormat/>
    <w:rsid w:val="00260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1">
    <w:name w:val="Table Normal1"/>
    <w:rsid w:val="0026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TML">
    <w:name w:val="HTML Cite"/>
    <w:uiPriority w:val="99"/>
    <w:unhideWhenUsed/>
    <w:rsid w:val="0026087E"/>
    <w:rPr>
      <w:i/>
      <w:iCs/>
    </w:rPr>
  </w:style>
  <w:style w:type="character" w:customStyle="1" w:styleId="hl">
    <w:name w:val="hl"/>
    <w:rsid w:val="0026087E"/>
  </w:style>
  <w:style w:type="character" w:customStyle="1" w:styleId="af2">
    <w:name w:val="Обычный (Интернет) Знак"/>
    <w:aliases w:val="Знак4 Знак Знак1,Обычный (Web) Знак,Знак4 Знак1,Знак4 Знак Знак Знак,Знак4 Знак Знак Знак Знак Знак,Обычный (Web)1 Знак,Обычный (веб) Знак1 Знак,Обычный (веб) Знак Знак1 Знак,Знак Знак1 Знак Знак1,Знак Знак1 Знак Знак Знак"/>
    <w:link w:val="af1"/>
    <w:uiPriority w:val="99"/>
    <w:locked/>
    <w:rsid w:val="0026087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3">
    <w:name w:val="No Spacing"/>
    <w:uiPriority w:val="1"/>
    <w:qFormat/>
    <w:rsid w:val="0026087E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f4">
    <w:name w:val="Body Text"/>
    <w:basedOn w:val="a"/>
    <w:link w:val="af5"/>
    <w:uiPriority w:val="99"/>
    <w:semiHidden/>
    <w:unhideWhenUsed/>
    <w:rsid w:val="0026087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5">
    <w:name w:val="Основной текст Знак"/>
    <w:basedOn w:val="a0"/>
    <w:link w:val="af4"/>
    <w:uiPriority w:val="99"/>
    <w:semiHidden/>
    <w:rsid w:val="0026087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19">
    <w:name w:val="Неразрешенное упоминание1"/>
    <w:basedOn w:val="a0"/>
    <w:uiPriority w:val="99"/>
    <w:semiHidden/>
    <w:unhideWhenUsed/>
    <w:rsid w:val="0026087E"/>
    <w:rPr>
      <w:color w:val="605E5C"/>
      <w:shd w:val="clear" w:color="auto" w:fill="E1DFDD"/>
    </w:rPr>
  </w:style>
  <w:style w:type="character" w:styleId="af6">
    <w:name w:val="Unresolved Mention"/>
    <w:basedOn w:val="a0"/>
    <w:uiPriority w:val="99"/>
    <w:semiHidden/>
    <w:unhideWhenUsed/>
    <w:rsid w:val="00260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1673</Words>
  <Characters>9542</Characters>
  <Application>Microsoft Office Word</Application>
  <DocSecurity>0</DocSecurity>
  <Lines>79</Lines>
  <Paragraphs>22</Paragraphs>
  <ScaleCrop>false</ScaleCrop>
  <Company/>
  <LinksUpToDate>false</LinksUpToDate>
  <CharactersWithSpaces>11193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2025-09-23T14:35:00Z</dcterms:created>
  <dcterms:modified xsi:type="dcterms:W3CDTF">2025-09-23T14:35:00Z</dcterms:modified>
</cp:coreProperties>
</file>